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pPr>
      <w:r w:rsidDel="00000000" w:rsidR="00000000" w:rsidRPr="00000000">
        <w:rPr>
          <w:rFonts w:ascii="Arial" w:cs="Arial" w:eastAsia="Arial" w:hAnsi="Arial"/>
          <w:b w:val="1"/>
          <w:bCs w:val="1"/>
          <w:color w:val="222222"/>
          <w:sz w:val="36"/>
          <w:szCs w:val="36"/>
          <w:rtl w:val="0"/>
        </w:rPr>
        <w:t xml:space="preserve">Surabhi Rohankar</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rFonts w:ascii="Arial" w:cs="Arial" w:eastAsia="Arial" w:hAnsi="Arial"/>
          <w:color w:val="444444"/>
          <w:sz w:val="24"/>
          <w:szCs w:val="24"/>
          <w:rtl w:val="0"/>
        </w:rPr>
        <w:t xml:space="preserve">Senior Product Designer</w:t>
      </w:r>
      <w:r w:rsidDel="00000000" w:rsidR="00000000" w:rsidRPr="00000000">
        <w:rPr>
          <w:rtl w:val="0"/>
        </w:rPr>
      </w:r>
    </w:p>
    <w:p w:rsidR="00000000" w:rsidDel="00000000" w:rsidP="00000000" w:rsidRDefault="00000000" w:rsidRPr="00000000" w14:paraId="00000003">
      <w:pPr>
        <w:spacing w:after="60" w:lineRule="auto"/>
        <w:jc w:val="center"/>
        <w:rPr/>
      </w:pPr>
      <w:r w:rsidDel="00000000" w:rsidR="00000000" w:rsidRPr="00000000">
        <w:rPr>
          <w:rFonts w:ascii="Arial" w:cs="Arial" w:eastAsia="Arial" w:hAnsi="Arial"/>
          <w:color w:val="444444"/>
          <w:sz w:val="20"/>
          <w:szCs w:val="20"/>
          <w:rtl w:val="0"/>
        </w:rPr>
        <w:t xml:space="preserve">Ohio, USA  |  </w:t>
      </w:r>
      <w:hyperlink r:id="rId7">
        <w:r w:rsidDel="00000000" w:rsidR="00000000" w:rsidRPr="00000000">
          <w:rPr>
            <w:rFonts w:ascii="Arial" w:cs="Arial" w:eastAsia="Arial" w:hAnsi="Arial"/>
            <w:color w:val="1a56a0"/>
            <w:sz w:val="20"/>
            <w:szCs w:val="20"/>
            <w:u w:val="single"/>
            <w:rtl w:val="0"/>
          </w:rPr>
          <w:t xml:space="preserve">surabhi.rohankar@gmail.com</w:t>
        </w:r>
      </w:hyperlink>
      <w:r w:rsidDel="00000000" w:rsidR="00000000" w:rsidRPr="00000000">
        <w:rPr>
          <w:rFonts w:ascii="Arial" w:cs="Arial" w:eastAsia="Arial" w:hAnsi="Arial"/>
          <w:color w:val="444444"/>
          <w:sz w:val="20"/>
          <w:szCs w:val="20"/>
          <w:rtl w:val="0"/>
        </w:rPr>
        <w:t xml:space="preserve">  |  419-380-7718</w:t>
      </w:r>
      <w:r w:rsidDel="00000000" w:rsidR="00000000" w:rsidRPr="00000000">
        <w:rPr>
          <w:rtl w:val="0"/>
        </w:rPr>
      </w:r>
    </w:p>
    <w:p w:rsidR="00000000" w:rsidDel="00000000" w:rsidP="00000000" w:rsidRDefault="00000000" w:rsidRPr="00000000" w14:paraId="00000004">
      <w:pPr>
        <w:spacing w:after="60" w:lineRule="auto"/>
        <w:jc w:val="center"/>
        <w:rPr/>
      </w:pPr>
      <w:r w:rsidDel="00000000" w:rsidR="00000000" w:rsidRPr="00000000">
        <w:rPr>
          <w:rFonts w:ascii="Arial" w:cs="Arial" w:eastAsia="Arial" w:hAnsi="Arial"/>
          <w:color w:val="444444"/>
          <w:sz w:val="20"/>
          <w:szCs w:val="20"/>
          <w:rtl w:val="0"/>
        </w:rPr>
        <w:t xml:space="preserve">Portfolio: </w:t>
      </w:r>
      <w:hyperlink r:id="rId8">
        <w:r w:rsidDel="00000000" w:rsidR="00000000" w:rsidRPr="00000000">
          <w:rPr>
            <w:rFonts w:ascii="Arial" w:cs="Arial" w:eastAsia="Arial" w:hAnsi="Arial"/>
            <w:color w:val="1a56a0"/>
            <w:sz w:val="20"/>
            <w:szCs w:val="20"/>
            <w:u w:val="single"/>
            <w:rtl w:val="0"/>
          </w:rPr>
          <w:t xml:space="preserve">surabhirohankar.com</w:t>
        </w:r>
      </w:hyperlink>
      <w:r w:rsidDel="00000000" w:rsidR="00000000" w:rsidRPr="00000000">
        <w:rPr>
          <w:rFonts w:ascii="Arial" w:cs="Arial" w:eastAsia="Arial" w:hAnsi="Arial"/>
          <w:color w:val="444444"/>
          <w:sz w:val="20"/>
          <w:szCs w:val="20"/>
          <w:rtl w:val="0"/>
        </w:rPr>
        <w:t xml:space="preserve">  |  </w:t>
      </w:r>
      <w:hyperlink r:id="rId9">
        <w:r w:rsidDel="00000000" w:rsidR="00000000" w:rsidRPr="00000000">
          <w:rPr>
            <w:rFonts w:ascii="Arial" w:cs="Arial" w:eastAsia="Arial" w:hAnsi="Arial"/>
            <w:color w:val="1a56a0"/>
            <w:sz w:val="20"/>
            <w:szCs w:val="20"/>
            <w:u w:val="single"/>
            <w:rtl w:val="0"/>
          </w:rPr>
          <w:t xml:space="preserve">LinkedIn</w:t>
        </w:r>
      </w:hyperlink>
      <w:r w:rsidDel="00000000" w:rsidR="00000000" w:rsidRPr="00000000">
        <w:rPr>
          <w:rtl w:val="0"/>
        </w:rPr>
      </w:r>
    </w:p>
    <w:p w:rsidR="00000000" w:rsidDel="00000000" w:rsidP="00000000" w:rsidRDefault="00000000" w:rsidRPr="00000000" w14:paraId="00000005">
      <w:pPr>
        <w:spacing w:after="200" w:lineRule="auto"/>
        <w:jc w:val="center"/>
        <w:rPr/>
      </w:pPr>
      <w:r w:rsidDel="00000000" w:rsidR="00000000" w:rsidRPr="00000000">
        <w:rPr>
          <w:rFonts w:ascii="Arial" w:cs="Arial" w:eastAsia="Arial" w:hAnsi="Arial"/>
          <w:i w:val="1"/>
          <w:iCs w:val="1"/>
          <w:color w:val="444444"/>
          <w:sz w:val="20"/>
          <w:szCs w:val="20"/>
          <w:rtl w:val="0"/>
        </w:rPr>
        <w:t xml:space="preserve">Authorized to work in the US (no sponsorship required)</w:t>
      </w:r>
      <w:r w:rsidDel="00000000" w:rsidR="00000000" w:rsidRPr="00000000">
        <w:rPr>
          <w:rtl w:val="0"/>
        </w:rPr>
      </w:r>
    </w:p>
    <w:p w:rsidR="00000000" w:rsidDel="00000000" w:rsidP="00000000" w:rsidRDefault="00000000" w:rsidRPr="00000000" w14:paraId="00000006">
      <w:pPr>
        <w:pBdr>
          <w:bottom w:color="1a56a0" w:space="4" w:sz="6" w:val="single"/>
        </w:pBdr>
        <w:spacing w:after="80" w:before="200" w:lineRule="auto"/>
        <w:rPr/>
      </w:pPr>
      <w:r w:rsidDel="00000000" w:rsidR="00000000" w:rsidRPr="00000000">
        <w:rPr>
          <w:rFonts w:ascii="Arial" w:cs="Arial" w:eastAsia="Arial" w:hAnsi="Arial"/>
          <w:b w:val="1"/>
          <w:bCs w:val="1"/>
          <w:color w:val="222222"/>
          <w:sz w:val="22"/>
          <w:szCs w:val="22"/>
          <w:rtl w:val="0"/>
        </w:rPr>
        <w:t xml:space="preserve">SUMMARY</w:t>
      </w:r>
      <w:r w:rsidDel="00000000" w:rsidR="00000000" w:rsidRPr="00000000">
        <w:rPr>
          <w:rtl w:val="0"/>
        </w:rPr>
      </w:r>
    </w:p>
    <w:p w:rsidR="00000000" w:rsidDel="00000000" w:rsidP="00000000" w:rsidRDefault="00000000" w:rsidRPr="00000000" w14:paraId="00000007">
      <w:pPr>
        <w:spacing w:after="160" w:lineRule="auto"/>
        <w:rPr/>
      </w:pPr>
      <w:r w:rsidDel="00000000" w:rsidR="00000000" w:rsidRPr="00000000">
        <w:rPr>
          <w:rFonts w:ascii="Arial" w:cs="Arial" w:eastAsia="Arial" w:hAnsi="Arial"/>
          <w:color w:val="222222"/>
          <w:sz w:val="21"/>
          <w:szCs w:val="21"/>
          <w:rtl w:val="0"/>
        </w:rPr>
        <w:t xml:space="preserve">Senior Product Designer with 6+ years of experience designing enterprise SaaS platforms, specializing in complex admin workflows and design systems. Experience across communication and EdTech platforms used by large enterprise clients, working at the intersection of system-level design (component libraries, scalable patterns) and workflow-level design (multi-step, data-dense interactions).</w:t>
      </w:r>
      <w:r w:rsidDel="00000000" w:rsidR="00000000" w:rsidRPr="00000000">
        <w:rPr>
          <w:rtl w:val="0"/>
        </w:rPr>
      </w:r>
    </w:p>
    <w:p w:rsidR="00000000" w:rsidDel="00000000" w:rsidP="00000000" w:rsidRDefault="00000000" w:rsidRPr="00000000" w14:paraId="00000008">
      <w:pPr>
        <w:pBdr>
          <w:bottom w:color="1a56a0" w:space="4" w:sz="6" w:val="single"/>
        </w:pBdr>
        <w:spacing w:after="80" w:before="200" w:lineRule="auto"/>
        <w:rPr/>
      </w:pPr>
      <w:r w:rsidDel="00000000" w:rsidR="00000000" w:rsidRPr="00000000">
        <w:rPr>
          <w:rFonts w:ascii="Arial" w:cs="Arial" w:eastAsia="Arial" w:hAnsi="Arial"/>
          <w:b w:val="1"/>
          <w:bCs w:val="1"/>
          <w:color w:val="222222"/>
          <w:sz w:val="22"/>
          <w:szCs w:val="22"/>
          <w:rtl w:val="0"/>
        </w:rPr>
        <w:t xml:space="preserve">SKILLS</w:t>
      </w:r>
      <w:r w:rsidDel="00000000" w:rsidR="00000000" w:rsidRPr="00000000">
        <w:rPr>
          <w:rtl w:val="0"/>
        </w:rPr>
      </w:r>
    </w:p>
    <w:p w:rsidR="00000000" w:rsidDel="00000000" w:rsidP="00000000" w:rsidRDefault="00000000" w:rsidRPr="00000000" w14:paraId="00000009">
      <w:pPr>
        <w:spacing w:after="60" w:lineRule="auto"/>
        <w:rPr/>
      </w:pPr>
      <w:r w:rsidDel="00000000" w:rsidR="00000000" w:rsidRPr="00000000">
        <w:rPr>
          <w:rFonts w:ascii="Arial" w:cs="Arial" w:eastAsia="Arial" w:hAnsi="Arial"/>
          <w:b w:val="1"/>
          <w:bCs w:val="1"/>
          <w:color w:val="222222"/>
          <w:sz w:val="21"/>
          <w:szCs w:val="21"/>
          <w:rtl w:val="0"/>
        </w:rPr>
        <w:t xml:space="preserve">Product Design: </w:t>
      </w:r>
      <w:r w:rsidDel="00000000" w:rsidR="00000000" w:rsidRPr="00000000">
        <w:rPr>
          <w:rFonts w:ascii="Arial" w:cs="Arial" w:eastAsia="Arial" w:hAnsi="Arial"/>
          <w:color w:val="222222"/>
          <w:sz w:val="21"/>
          <w:szCs w:val="21"/>
          <w:rtl w:val="0"/>
        </w:rPr>
        <w:t xml:space="preserve">UX Design, Product Design, Interaction Design, Information Architecture, User Flows, Wireframing, Prototyping</w:t>
      </w:r>
      <w:r w:rsidDel="00000000" w:rsidR="00000000" w:rsidRPr="00000000">
        <w:rPr>
          <w:rtl w:val="0"/>
        </w:rPr>
      </w:r>
    </w:p>
    <w:p w:rsidR="00000000" w:rsidDel="00000000" w:rsidP="00000000" w:rsidRDefault="00000000" w:rsidRPr="00000000" w14:paraId="0000000A">
      <w:pPr>
        <w:spacing w:after="60" w:lineRule="auto"/>
        <w:rPr/>
      </w:pPr>
      <w:r w:rsidDel="00000000" w:rsidR="00000000" w:rsidRPr="00000000">
        <w:rPr>
          <w:rFonts w:ascii="Arial" w:cs="Arial" w:eastAsia="Arial" w:hAnsi="Arial"/>
          <w:b w:val="1"/>
          <w:bCs w:val="1"/>
          <w:color w:val="222222"/>
          <w:sz w:val="21"/>
          <w:szCs w:val="21"/>
          <w:rtl w:val="0"/>
        </w:rPr>
        <w:t xml:space="preserve">Systems: </w:t>
      </w:r>
      <w:r w:rsidDel="00000000" w:rsidR="00000000" w:rsidRPr="00000000">
        <w:rPr>
          <w:rFonts w:ascii="Arial" w:cs="Arial" w:eastAsia="Arial" w:hAnsi="Arial"/>
          <w:color w:val="222222"/>
          <w:sz w:val="21"/>
          <w:szCs w:val="21"/>
          <w:rtl w:val="0"/>
        </w:rPr>
        <w:t xml:space="preserve">Design Systems, Component Libraries, Scalable Patterns, Workflow Optimization</w:t>
      </w:r>
      <w:r w:rsidDel="00000000" w:rsidR="00000000" w:rsidRPr="00000000">
        <w:rPr>
          <w:rtl w:val="0"/>
        </w:rPr>
      </w:r>
    </w:p>
    <w:p w:rsidR="00000000" w:rsidDel="00000000" w:rsidP="00000000" w:rsidRDefault="00000000" w:rsidRPr="00000000" w14:paraId="0000000B">
      <w:pPr>
        <w:spacing w:after="60" w:lineRule="auto"/>
        <w:rPr/>
      </w:pPr>
      <w:r w:rsidDel="00000000" w:rsidR="00000000" w:rsidRPr="00000000">
        <w:rPr>
          <w:rFonts w:ascii="Arial" w:cs="Arial" w:eastAsia="Arial" w:hAnsi="Arial"/>
          <w:b w:val="1"/>
          <w:bCs w:val="1"/>
          <w:color w:val="222222"/>
          <w:sz w:val="21"/>
          <w:szCs w:val="21"/>
          <w:rtl w:val="0"/>
        </w:rPr>
        <w:t xml:space="preserve">Research: </w:t>
      </w:r>
      <w:r w:rsidDel="00000000" w:rsidR="00000000" w:rsidRPr="00000000">
        <w:rPr>
          <w:rFonts w:ascii="Arial" w:cs="Arial" w:eastAsia="Arial" w:hAnsi="Arial"/>
          <w:color w:val="222222"/>
          <w:sz w:val="21"/>
          <w:szCs w:val="21"/>
          <w:rtl w:val="0"/>
        </w:rPr>
        <w:t xml:space="preserve">User Research, Usability Testing, Journey Mapping, Behavioral Insights</w:t>
      </w:r>
      <w:r w:rsidDel="00000000" w:rsidR="00000000" w:rsidRPr="00000000">
        <w:rPr>
          <w:rtl w:val="0"/>
        </w:rPr>
      </w:r>
    </w:p>
    <w:p w:rsidR="00000000" w:rsidDel="00000000" w:rsidP="00000000" w:rsidRDefault="00000000" w:rsidRPr="00000000" w14:paraId="0000000C">
      <w:pPr>
        <w:spacing w:after="60" w:lineRule="auto"/>
        <w:rPr/>
      </w:pPr>
      <w:r w:rsidDel="00000000" w:rsidR="00000000" w:rsidRPr="00000000">
        <w:rPr>
          <w:rFonts w:ascii="Arial" w:cs="Arial" w:eastAsia="Arial" w:hAnsi="Arial"/>
          <w:b w:val="1"/>
          <w:bCs w:val="1"/>
          <w:color w:val="222222"/>
          <w:sz w:val="21"/>
          <w:szCs w:val="21"/>
          <w:rtl w:val="0"/>
        </w:rPr>
        <w:t xml:space="preserve">Collaboration: </w:t>
      </w:r>
      <w:r w:rsidDel="00000000" w:rsidR="00000000" w:rsidRPr="00000000">
        <w:rPr>
          <w:rFonts w:ascii="Arial" w:cs="Arial" w:eastAsia="Arial" w:hAnsi="Arial"/>
          <w:color w:val="222222"/>
          <w:sz w:val="21"/>
          <w:szCs w:val="21"/>
          <w:rtl w:val="0"/>
        </w:rPr>
        <w:t xml:space="preserve">Stakeholder Management, Cross-functional Teams, Agile, Scrum</w:t>
      </w:r>
      <w:r w:rsidDel="00000000" w:rsidR="00000000" w:rsidRPr="00000000">
        <w:rPr>
          <w:rtl w:val="0"/>
        </w:rPr>
      </w:r>
    </w:p>
    <w:p w:rsidR="00000000" w:rsidDel="00000000" w:rsidP="00000000" w:rsidRDefault="00000000" w:rsidRPr="00000000" w14:paraId="0000000D">
      <w:pPr>
        <w:spacing w:after="60" w:lineRule="auto"/>
        <w:rPr/>
      </w:pPr>
      <w:r w:rsidDel="00000000" w:rsidR="00000000" w:rsidRPr="00000000">
        <w:rPr>
          <w:rFonts w:ascii="Arial" w:cs="Arial" w:eastAsia="Arial" w:hAnsi="Arial"/>
          <w:b w:val="1"/>
          <w:bCs w:val="1"/>
          <w:color w:val="222222"/>
          <w:sz w:val="21"/>
          <w:szCs w:val="21"/>
          <w:rtl w:val="0"/>
        </w:rPr>
        <w:t xml:space="preserve">Accessibility: </w:t>
      </w:r>
      <w:r w:rsidDel="00000000" w:rsidR="00000000" w:rsidRPr="00000000">
        <w:rPr>
          <w:rFonts w:ascii="Arial" w:cs="Arial" w:eastAsia="Arial" w:hAnsi="Arial"/>
          <w:color w:val="222222"/>
          <w:sz w:val="21"/>
          <w:szCs w:val="21"/>
          <w:rtl w:val="0"/>
        </w:rPr>
        <w:t xml:space="preserve">WCAG, Accessible Design</w:t>
      </w:r>
      <w:r w:rsidDel="00000000" w:rsidR="00000000" w:rsidRPr="00000000">
        <w:rPr>
          <w:rtl w:val="0"/>
        </w:rPr>
      </w:r>
    </w:p>
    <w:p w:rsidR="00000000" w:rsidDel="00000000" w:rsidP="00000000" w:rsidRDefault="00000000" w:rsidRPr="00000000" w14:paraId="0000000E">
      <w:pPr>
        <w:spacing w:after="160" w:lineRule="auto"/>
        <w:rPr/>
      </w:pPr>
      <w:r w:rsidDel="00000000" w:rsidR="00000000" w:rsidRPr="00000000">
        <w:rPr>
          <w:rFonts w:ascii="Arial" w:cs="Arial" w:eastAsia="Arial" w:hAnsi="Arial"/>
          <w:b w:val="1"/>
          <w:bCs w:val="1"/>
          <w:color w:val="222222"/>
          <w:sz w:val="21"/>
          <w:szCs w:val="21"/>
          <w:rtl w:val="0"/>
        </w:rPr>
        <w:t xml:space="preserve">Tools: </w:t>
      </w:r>
      <w:r w:rsidDel="00000000" w:rsidR="00000000" w:rsidRPr="00000000">
        <w:rPr>
          <w:rFonts w:ascii="Arial" w:cs="Arial" w:eastAsia="Arial" w:hAnsi="Arial"/>
          <w:color w:val="222222"/>
          <w:sz w:val="21"/>
          <w:szCs w:val="21"/>
          <w:rtl w:val="0"/>
        </w:rPr>
        <w:t xml:space="preserve">Figma, Axure, Adobe Creative Suite, Jira</w:t>
      </w:r>
      <w:r w:rsidDel="00000000" w:rsidR="00000000" w:rsidRPr="00000000">
        <w:rPr>
          <w:rtl w:val="0"/>
        </w:rPr>
      </w:r>
    </w:p>
    <w:p w:rsidR="00000000" w:rsidDel="00000000" w:rsidP="00000000" w:rsidRDefault="00000000" w:rsidRPr="00000000" w14:paraId="0000000F">
      <w:pPr>
        <w:pBdr>
          <w:bottom w:color="1a56a0" w:space="4" w:sz="6" w:val="single"/>
        </w:pBdr>
        <w:spacing w:after="80" w:before="200" w:lineRule="auto"/>
        <w:rPr/>
      </w:pPr>
      <w:r w:rsidDel="00000000" w:rsidR="00000000" w:rsidRPr="00000000">
        <w:rPr>
          <w:rFonts w:ascii="Arial" w:cs="Arial" w:eastAsia="Arial" w:hAnsi="Arial"/>
          <w:b w:val="1"/>
          <w:bCs w:val="1"/>
          <w:color w:val="222222"/>
          <w:sz w:val="22"/>
          <w:szCs w:val="22"/>
          <w:rtl w:val="0"/>
        </w:rPr>
        <w:t xml:space="preserve">EXPERIENCE</w:t>
      </w:r>
      <w:r w:rsidDel="00000000" w:rsidR="00000000" w:rsidRPr="00000000">
        <w:rPr>
          <w:rtl w:val="0"/>
        </w:rPr>
      </w:r>
    </w:p>
    <w:p w:rsidR="00000000" w:rsidDel="00000000" w:rsidP="00000000" w:rsidRDefault="00000000" w:rsidRPr="00000000" w14:paraId="00000010">
      <w:pPr>
        <w:spacing w:after="60" w:before="160" w:lineRule="auto"/>
        <w:rPr/>
      </w:pPr>
      <w:r w:rsidDel="00000000" w:rsidR="00000000" w:rsidRPr="00000000">
        <w:rPr>
          <w:rFonts w:ascii="Arial" w:cs="Arial" w:eastAsia="Arial" w:hAnsi="Arial"/>
          <w:b w:val="1"/>
          <w:bCs w:val="1"/>
          <w:color w:val="222222"/>
          <w:sz w:val="22"/>
          <w:szCs w:val="22"/>
          <w:rtl w:val="0"/>
        </w:rPr>
        <w:t xml:space="preserve">Freelance Product Designer</w:t>
      </w:r>
      <w:r w:rsidDel="00000000" w:rsidR="00000000" w:rsidRPr="00000000">
        <w:rPr>
          <w:rFonts w:ascii="Arial" w:cs="Arial" w:eastAsia="Arial" w:hAnsi="Arial"/>
          <w:color w:val="444444"/>
          <w:sz w:val="22"/>
          <w:szCs w:val="22"/>
          <w:rtl w:val="0"/>
        </w:rPr>
        <w:t xml:space="preserve">  |  Independent Practice</w:t>
      </w:r>
      <w:r w:rsidDel="00000000" w:rsidR="00000000" w:rsidRPr="00000000">
        <w:rPr>
          <w:rFonts w:ascii="Arial" w:cs="Arial" w:eastAsia="Arial" w:hAnsi="Arial"/>
          <w:i w:val="1"/>
          <w:iCs w:val="1"/>
          <w:color w:val="666666"/>
          <w:sz w:val="20"/>
          <w:szCs w:val="20"/>
          <w:rtl w:val="0"/>
        </w:rPr>
        <w:t xml:space="preserve">    Jan 2024 – Present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tl w:val="0"/>
        </w:rPr>
        <w:t xml:space="preserve">Designed and launched a website for Aina Films, defining UX, information architecture, and visual system from concept to launch.</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480" w:right="0" w:hanging="30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Delivered project independently from concept to launch, managing client communication, design direction, and implementation.</w:t>
      </w:r>
    </w:p>
    <w:p w:rsidR="00000000" w:rsidDel="00000000" w:rsidP="00000000" w:rsidRDefault="00000000" w:rsidRPr="00000000" w14:paraId="00000013">
      <w:pPr>
        <w:spacing w:after="60" w:before="160" w:lineRule="auto"/>
        <w:rPr/>
      </w:pPr>
      <w:r w:rsidDel="00000000" w:rsidR="00000000" w:rsidRPr="00000000">
        <w:rPr>
          <w:rFonts w:ascii="Arial" w:cs="Arial" w:eastAsia="Arial" w:hAnsi="Arial"/>
          <w:b w:val="1"/>
          <w:bCs w:val="1"/>
          <w:color w:val="222222"/>
          <w:sz w:val="22"/>
          <w:szCs w:val="22"/>
          <w:rtl w:val="0"/>
        </w:rPr>
        <w:t xml:space="preserve">Senior Product Designer</w:t>
      </w:r>
      <w:r w:rsidDel="00000000" w:rsidR="00000000" w:rsidRPr="00000000">
        <w:rPr>
          <w:rFonts w:ascii="Arial" w:cs="Arial" w:eastAsia="Arial" w:hAnsi="Arial"/>
          <w:color w:val="444444"/>
          <w:sz w:val="22"/>
          <w:szCs w:val="22"/>
          <w:rtl w:val="0"/>
        </w:rPr>
        <w:t xml:space="preserve">  |  Encora (Client: Alchemy Systems / Zosi)</w:t>
      </w:r>
      <w:r w:rsidDel="00000000" w:rsidR="00000000" w:rsidRPr="00000000">
        <w:rPr>
          <w:rFonts w:ascii="Arial" w:cs="Arial" w:eastAsia="Arial" w:hAnsi="Arial"/>
          <w:i w:val="1"/>
          <w:iCs w:val="1"/>
          <w:color w:val="666666"/>
          <w:sz w:val="20"/>
          <w:szCs w:val="20"/>
          <w:rtl w:val="0"/>
        </w:rPr>
        <w:t xml:space="preserve">    Jul 2021 – Dec 2023</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Led end-to-end design for an enterprise EdTech platform used by 10,000+ learners across multiple enterprise clients, covering both admin and learner systems.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Redesigned 3 core admin workflows, reducing task steps from ~8–10 to ~4–6 and improving usability in high-frequency operations.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Built and scaled a design system with 50+ reusable components used across 3 product areas and multiple teams.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sdt>
        <w:sdtPr>
          <w:id w:val="2077985757"/>
          <w:tag w:val="goog_rdk_0"/>
        </w:sdtPr>
        <w:sdtContent>
          <w:r w:rsidDel="00000000" w:rsidR="00000000" w:rsidRPr="00000000">
            <w:rPr>
              <w:rFonts w:ascii="Arial Unicode MS" w:cs="Arial Unicode MS" w:eastAsia="Arial Unicode MS" w:hAnsi="Arial Unicode MS"/>
              <w:b w:val="0"/>
              <w:bCs w:val="0"/>
              <w:i w:val="0"/>
              <w:iCs w:val="0"/>
              <w:smallCaps w:val="0"/>
              <w:strike w:val="0"/>
              <w:color w:val="222222"/>
              <w:sz w:val="21"/>
              <w:szCs w:val="21"/>
              <w:u w:val="none"/>
              <w:shd w:fill="auto" w:val="clear"/>
              <w:vertAlign w:val="baseline"/>
              <w:rtl w:val="0"/>
            </w:rPr>
            <w:t xml:space="preserve">Designed and shipped a configurable survey builder from 0→1, enabling structured feedback collection across learning workflows.</w:t>
          </w:r>
        </w:sdtContent>
      </w:sdt>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tl w:val="0"/>
        </w:rPr>
        <w:t xml:space="preserve">Created high-fidelity prototypes covering edge cases and system states, reducing back-and-forth with engineering during implementation.</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480" w:right="0" w:hanging="300"/>
        <w:jc w:val="left"/>
        <w:rPr/>
      </w:pPr>
      <w:r w:rsidDel="00000000" w:rsidR="00000000" w:rsidRPr="00000000">
        <w:rPr>
          <w:rtl w:val="0"/>
        </w:rPr>
        <w:t xml:space="preserve">Worked with Product and Engineering to scope features, resolve trade-offs, and ship releases within Agile sprint cycles.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80" w:right="0" w:firstLine="0"/>
        <w:jc w:val="left"/>
        <w:rPr/>
      </w:pPr>
      <w:r w:rsidDel="00000000" w:rsidR="00000000" w:rsidRPr="00000000">
        <w:rPr>
          <w:rtl w:val="0"/>
        </w:rPr>
      </w:r>
    </w:p>
    <w:p w:rsidR="00000000" w:rsidDel="00000000" w:rsidP="00000000" w:rsidRDefault="00000000" w:rsidRPr="00000000" w14:paraId="0000001B">
      <w:pPr>
        <w:spacing w:after="60" w:before="160" w:lineRule="auto"/>
        <w:rPr/>
      </w:pPr>
      <w:r w:rsidDel="00000000" w:rsidR="00000000" w:rsidRPr="00000000">
        <w:rPr>
          <w:rFonts w:ascii="Arial" w:cs="Arial" w:eastAsia="Arial" w:hAnsi="Arial"/>
          <w:b w:val="1"/>
          <w:bCs w:val="1"/>
          <w:color w:val="222222"/>
          <w:sz w:val="22"/>
          <w:szCs w:val="22"/>
          <w:rtl w:val="0"/>
        </w:rPr>
        <w:t xml:space="preserve">UX Designer</w:t>
      </w:r>
      <w:r w:rsidDel="00000000" w:rsidR="00000000" w:rsidRPr="00000000">
        <w:rPr>
          <w:rFonts w:ascii="Arial" w:cs="Arial" w:eastAsia="Arial" w:hAnsi="Arial"/>
          <w:color w:val="444444"/>
          <w:sz w:val="22"/>
          <w:szCs w:val="22"/>
          <w:rtl w:val="0"/>
        </w:rPr>
        <w:t xml:space="preserve">  |  Avaya</w:t>
      </w:r>
      <w:r w:rsidDel="00000000" w:rsidR="00000000" w:rsidRPr="00000000">
        <w:rPr>
          <w:rFonts w:ascii="Arial" w:cs="Arial" w:eastAsia="Arial" w:hAnsi="Arial"/>
          <w:i w:val="1"/>
          <w:iCs w:val="1"/>
          <w:color w:val="666666"/>
          <w:sz w:val="20"/>
          <w:szCs w:val="20"/>
          <w:rtl w:val="0"/>
        </w:rPr>
        <w:t xml:space="preserve">    Sep 2017 – Jul 2021</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Designed enterprise contact center applications across 4–6 products, supporting high-volume communication workflows and admin systems used by global enterprise clients.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Owned end-to-end UX requirements gathering across products, from discovery and flow definition through wireframes and prototype handoff, translating complex business requirements into structured interaction models.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u w:val="none"/>
        </w:rPr>
      </w:pPr>
      <w:r w:rsidDel="00000000" w:rsidR="00000000" w:rsidRPr="00000000">
        <w:rPr>
          <w:rtl w:val="0"/>
        </w:rPr>
        <w:t xml:space="preserve">Owned UX design for 3-4 modules of  AVAYA IP Office Contact Center, for a customer profile of 100-3000 users.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tl w:val="0"/>
        </w:rPr>
        <w:t xml:space="preserve">Partnered with design teams to iterate on designs through usability testing, updating flows based on observed user errors and feedback.</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480" w:right="0" w:hanging="300"/>
        <w:jc w:val="left"/>
        <w:rPr/>
      </w:pP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Contributed to the NEO design system, building reusable components and interaction patterns adopted across multiple enterprise product teams.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480" w:right="0" w:hanging="300"/>
        <w:jc w:val="left"/>
        <w:rPr/>
      </w:pPr>
      <w:r w:rsidDel="00000000" w:rsidR="00000000" w:rsidRPr="00000000">
        <w:rPr>
          <w:rtl w:val="0"/>
        </w:rPr>
        <w:t xml:space="preserve">Worked with Product, Business Analysts, and Engineering to align UX decisions with system constraints and release timelines</w:t>
      </w:r>
      <w:r w:rsidDel="00000000" w:rsidR="00000000" w:rsidRPr="00000000">
        <w:rPr>
          <w:rFonts w:ascii="Arial" w:cs="Arial" w:eastAsia="Arial" w:hAnsi="Arial"/>
          <w:b w:val="0"/>
          <w:bCs w:val="0"/>
          <w:i w:val="0"/>
          <w:iCs w:val="0"/>
          <w:smallCaps w:val="0"/>
          <w:strike w:val="0"/>
          <w:color w:val="222222"/>
          <w:sz w:val="21"/>
          <w:szCs w:val="21"/>
          <w:u w:val="none"/>
          <w:shd w:fill="auto" w:val="clear"/>
          <w:vertAlign w:val="baseline"/>
          <w:rtl w:val="0"/>
        </w:rPr>
        <w:t xml:space="preserve">.</w:t>
      </w:r>
    </w:p>
    <w:p w:rsidR="00000000" w:rsidDel="00000000" w:rsidP="00000000" w:rsidRDefault="00000000" w:rsidRPr="00000000" w14:paraId="00000022">
      <w:pPr>
        <w:pBdr>
          <w:bottom w:color="1a56a0" w:space="4" w:sz="6" w:val="single"/>
        </w:pBdr>
        <w:spacing w:after="80" w:before="200" w:lineRule="auto"/>
        <w:rPr/>
      </w:pPr>
      <w:r w:rsidDel="00000000" w:rsidR="00000000" w:rsidRPr="00000000">
        <w:rPr>
          <w:rFonts w:ascii="Arial" w:cs="Arial" w:eastAsia="Arial" w:hAnsi="Arial"/>
          <w:b w:val="1"/>
          <w:bCs w:val="1"/>
          <w:color w:val="222222"/>
          <w:sz w:val="22"/>
          <w:szCs w:val="22"/>
          <w:rtl w:val="0"/>
        </w:rPr>
        <w:t xml:space="preserve">EDUCATION</w:t>
      </w:r>
      <w:r w:rsidDel="00000000" w:rsidR="00000000" w:rsidRPr="00000000">
        <w:rPr>
          <w:rtl w:val="0"/>
        </w:rPr>
      </w:r>
    </w:p>
    <w:p w:rsidR="00000000" w:rsidDel="00000000" w:rsidP="00000000" w:rsidRDefault="00000000" w:rsidRPr="00000000" w14:paraId="00000023">
      <w:pPr>
        <w:spacing w:after="40" w:lineRule="auto"/>
        <w:rPr/>
      </w:pPr>
      <w:r w:rsidDel="00000000" w:rsidR="00000000" w:rsidRPr="00000000">
        <w:rPr>
          <w:rFonts w:ascii="Arial" w:cs="Arial" w:eastAsia="Arial" w:hAnsi="Arial"/>
          <w:b w:val="1"/>
          <w:bCs w:val="1"/>
          <w:color w:val="222222"/>
          <w:sz w:val="21"/>
          <w:szCs w:val="21"/>
          <w:rtl w:val="0"/>
        </w:rPr>
        <w:t xml:space="preserve">PG Diploma in User Experience Design</w:t>
      </w:r>
      <w:r w:rsidDel="00000000" w:rsidR="00000000" w:rsidRPr="00000000">
        <w:rPr>
          <w:rtl w:val="0"/>
        </w:rPr>
      </w:r>
    </w:p>
    <w:p w:rsidR="00000000" w:rsidDel="00000000" w:rsidP="00000000" w:rsidRDefault="00000000" w:rsidRPr="00000000" w14:paraId="00000024">
      <w:pPr>
        <w:spacing w:after="140" w:lineRule="auto"/>
        <w:rPr/>
      </w:pPr>
      <w:r w:rsidDel="00000000" w:rsidR="00000000" w:rsidRPr="00000000">
        <w:rPr>
          <w:rFonts w:ascii="Arial" w:cs="Arial" w:eastAsia="Arial" w:hAnsi="Arial"/>
          <w:color w:val="444444"/>
          <w:sz w:val="20"/>
          <w:szCs w:val="20"/>
          <w:rtl w:val="0"/>
        </w:rPr>
        <w:t xml:space="preserve">MIT Institute of Design, India</w:t>
      </w:r>
      <w:r w:rsidDel="00000000" w:rsidR="00000000" w:rsidRPr="00000000">
        <w:rPr>
          <w:rtl w:val="0"/>
        </w:rPr>
      </w:r>
    </w:p>
    <w:p w:rsidR="00000000" w:rsidDel="00000000" w:rsidP="00000000" w:rsidRDefault="00000000" w:rsidRPr="00000000" w14:paraId="00000025">
      <w:pPr>
        <w:spacing w:after="40" w:lineRule="auto"/>
        <w:rPr/>
      </w:pPr>
      <w:r w:rsidDel="00000000" w:rsidR="00000000" w:rsidRPr="00000000">
        <w:rPr>
          <w:rFonts w:ascii="Arial" w:cs="Arial" w:eastAsia="Arial" w:hAnsi="Arial"/>
          <w:b w:val="1"/>
          <w:bCs w:val="1"/>
          <w:color w:val="222222"/>
          <w:sz w:val="21"/>
          <w:szCs w:val="21"/>
          <w:rtl w:val="0"/>
        </w:rPr>
        <w:t xml:space="preserve">Bachelor’s in Computer Engineering</w:t>
      </w:r>
      <w:r w:rsidDel="00000000" w:rsidR="00000000" w:rsidRPr="00000000">
        <w:rPr>
          <w:rtl w:val="0"/>
        </w:rPr>
      </w:r>
    </w:p>
    <w:p w:rsidR="00000000" w:rsidDel="00000000" w:rsidP="00000000" w:rsidRDefault="00000000" w:rsidRPr="00000000" w14:paraId="00000026">
      <w:pPr>
        <w:spacing w:after="160" w:lineRule="auto"/>
        <w:rPr/>
      </w:pPr>
      <w:r w:rsidDel="00000000" w:rsidR="00000000" w:rsidRPr="00000000">
        <w:rPr>
          <w:rFonts w:ascii="Arial" w:cs="Arial" w:eastAsia="Arial" w:hAnsi="Arial"/>
          <w:color w:val="444444"/>
          <w:sz w:val="20"/>
          <w:szCs w:val="20"/>
          <w:rtl w:val="0"/>
        </w:rPr>
        <w:t xml:space="preserve">Pune University, India</w:t>
      </w:r>
      <w:r w:rsidDel="00000000" w:rsidR="00000000" w:rsidRPr="00000000">
        <w:rPr>
          <w:rtl w:val="0"/>
        </w:rPr>
      </w:r>
    </w:p>
    <w:p w:rsidR="00000000" w:rsidDel="00000000" w:rsidP="00000000" w:rsidRDefault="00000000" w:rsidRPr="00000000" w14:paraId="00000027">
      <w:pPr>
        <w:pBdr>
          <w:bottom w:color="1a56a0" w:space="4" w:sz="6" w:val="single"/>
        </w:pBdr>
        <w:spacing w:after="80" w:before="200" w:lineRule="auto"/>
        <w:rPr/>
      </w:pPr>
      <w:r w:rsidDel="00000000" w:rsidR="00000000" w:rsidRPr="00000000">
        <w:rPr>
          <w:rFonts w:ascii="Arial" w:cs="Arial" w:eastAsia="Arial" w:hAnsi="Arial"/>
          <w:b w:val="1"/>
          <w:bCs w:val="1"/>
          <w:color w:val="222222"/>
          <w:sz w:val="22"/>
          <w:szCs w:val="22"/>
          <w:rtl w:val="0"/>
        </w:rPr>
        <w:t xml:space="preserve">CERTIFICATIONS</w:t>
      </w:r>
      <w:r w:rsidDel="00000000" w:rsidR="00000000" w:rsidRPr="00000000">
        <w:rPr>
          <w:rtl w:val="0"/>
        </w:rPr>
      </w:r>
    </w:p>
    <w:p w:rsidR="00000000" w:rsidDel="00000000" w:rsidP="00000000" w:rsidRDefault="00000000" w:rsidRPr="00000000" w14:paraId="00000028">
      <w:pPr>
        <w:spacing w:after="60" w:lineRule="auto"/>
        <w:jc w:val="left"/>
        <w:rPr/>
      </w:pPr>
      <w:r w:rsidDel="00000000" w:rsidR="00000000" w:rsidRPr="00000000">
        <w:rPr>
          <w:rFonts w:ascii="Arial" w:cs="Arial" w:eastAsia="Arial" w:hAnsi="Arial"/>
          <w:b w:val="0"/>
          <w:bCs w:val="0"/>
          <w:i w:val="0"/>
          <w:iCs w:val="0"/>
          <w:color w:val="222222"/>
          <w:sz w:val="21"/>
          <w:szCs w:val="21"/>
          <w:rtl w:val="0"/>
        </w:rPr>
        <w:t xml:space="preserve">Responsible Generative AI, Microsoft</w:t>
      </w:r>
      <w:r w:rsidDel="00000000" w:rsidR="00000000" w:rsidRPr="00000000">
        <w:rPr>
          <w:rtl w:val="0"/>
        </w:rPr>
      </w:r>
    </w:p>
    <w:p w:rsidR="00000000" w:rsidDel="00000000" w:rsidP="00000000" w:rsidRDefault="00000000" w:rsidRPr="00000000" w14:paraId="00000029">
      <w:pPr>
        <w:spacing w:after="60" w:lineRule="auto"/>
        <w:jc w:val="left"/>
        <w:rPr/>
      </w:pPr>
      <w:r w:rsidDel="00000000" w:rsidR="00000000" w:rsidRPr="00000000">
        <w:rPr>
          <w:rFonts w:ascii="Arial" w:cs="Arial" w:eastAsia="Arial" w:hAnsi="Arial"/>
          <w:b w:val="0"/>
          <w:bCs w:val="0"/>
          <w:i w:val="0"/>
          <w:iCs w:val="0"/>
          <w:color w:val="222222"/>
          <w:sz w:val="21"/>
          <w:szCs w:val="21"/>
          <w:rtl w:val="0"/>
        </w:rPr>
        <w:t xml:space="preserve">UX Usability Testing, LinkedIn Learning</w:t>
      </w:r>
      <w:r w:rsidDel="00000000" w:rsidR="00000000" w:rsidRPr="00000000">
        <w:rPr>
          <w:rtl w:val="0"/>
        </w:rPr>
      </w:r>
    </w:p>
    <w:p w:rsidR="00000000" w:rsidDel="00000000" w:rsidP="00000000" w:rsidRDefault="00000000" w:rsidRPr="00000000" w14:paraId="0000002A">
      <w:pPr>
        <w:spacing w:after="60" w:lineRule="auto"/>
        <w:jc w:val="left"/>
        <w:rPr/>
      </w:pPr>
      <w:r w:rsidDel="00000000" w:rsidR="00000000" w:rsidRPr="00000000">
        <w:rPr>
          <w:rFonts w:ascii="Arial" w:cs="Arial" w:eastAsia="Arial" w:hAnsi="Arial"/>
          <w:b w:val="0"/>
          <w:bCs w:val="0"/>
          <w:i w:val="0"/>
          <w:iCs w:val="0"/>
          <w:color w:val="222222"/>
          <w:sz w:val="21"/>
          <w:szCs w:val="21"/>
          <w:rtl w:val="0"/>
        </w:rPr>
        <w:t xml:space="preserve">Foundations of Project Management, Google</w:t>
      </w:r>
      <w:r w:rsidDel="00000000" w:rsidR="00000000" w:rsidRPr="00000000">
        <w:rPr>
          <w:rtl w:val="0"/>
        </w:rPr>
      </w:r>
    </w:p>
    <w:sectPr>
      <w:pgSz w:h="15840" w:w="12240" w:orient="portrait"/>
      <w:pgMar w:bottom="1080" w:top="1080" w:left="1200" w:right="12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300"/>
      </w:pPr>
      <w:rPr>
        <w:rFonts w:ascii="Noto Sans Symbols" w:cs="Noto Sans Symbols" w:eastAsia="Noto Sans Symbols" w:hAnsi="Noto Sans Symbols"/>
        <w:sz w:val="21"/>
        <w:szCs w:val="2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22222"/>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character" w:styleId="EndnoteReference">
    <w:name w:val="end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name w:val="Endnote Text Char"/>
    <w:basedOn w:val="DefaultParagraphFont"/>
    <w:link w:val="End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surabhi-rohank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rabhi.rohankar@gmail.com" TargetMode="External"/><Relationship Id="rId8" Type="http://schemas.openxmlformats.org/officeDocument/2006/relationships/hyperlink" Target="https://www.surabhirohanka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fLsQP8c6bmL7AnW1DX/WFhZhg==">CgMxLjAaJAoBMBIfCh0IB0IZCgVBcmlhbBIQQXJpYWwgVW5pY29kZSBNUzgAciExUzhRdVdhU25SZzZ4VHBfeE5LcGRHQkxEMUVGVkFMNU4=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2026-04-06T02:15:58.323Z</dcterms:created>
  <dc:creator>Un-named</dc:creator>
</cp:coreProperties>
</file>

<file path=docProps/custom.xml><?xml version="1.0" encoding="utf-8"?>
<Properties xmlns="http://schemas.openxmlformats.org/officeDocument/2006/custom-properties" xmlns:vt="http://schemas.openxmlformats.org/officeDocument/2006/docPropsVTypes"/>
</file>